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C7124" w14:textId="3E4E8271" w:rsidR="00A95507" w:rsidRDefault="00A95507" w:rsidP="00A95507">
      <w:pPr>
        <w:ind w:firstLineChars="0" w:firstLine="0"/>
        <w:jc w:val="center"/>
        <w:rPr>
          <w:b/>
          <w:sz w:val="36"/>
        </w:rPr>
      </w:pPr>
      <w:r w:rsidRPr="004D1E65">
        <w:rPr>
          <w:b/>
          <w:sz w:val="36"/>
        </w:rPr>
        <w:t>海上风电</w:t>
      </w:r>
      <w:r w:rsidR="008E55E9">
        <w:rPr>
          <w:rFonts w:hint="eastAsia"/>
          <w:b/>
          <w:sz w:val="36"/>
        </w:rPr>
        <w:t>全场通信解决方案</w:t>
      </w:r>
    </w:p>
    <w:p w14:paraId="167EA68F" w14:textId="77777777" w:rsidR="002B5882" w:rsidRPr="002B5882" w:rsidRDefault="002B5882" w:rsidP="002B5882">
      <w:pPr>
        <w:ind w:firstLine="480"/>
        <w:rPr>
          <w:rFonts w:ascii="宋体" w:eastAsia="宋体" w:hAnsi="宋体" w:cs="Arial"/>
          <w:szCs w:val="24"/>
        </w:rPr>
      </w:pPr>
      <w:r w:rsidRPr="002B5882">
        <w:rPr>
          <w:rFonts w:ascii="宋体" w:eastAsia="宋体" w:hAnsi="宋体" w:cs="Arial"/>
          <w:szCs w:val="24"/>
        </w:rPr>
        <w:t>近年来，随着风电行业的逐步发展，电站的数量日益增多。与陆上风电相比，我国海上风</w:t>
      </w:r>
      <w:proofErr w:type="gramStart"/>
      <w:r w:rsidRPr="002B5882">
        <w:rPr>
          <w:rFonts w:ascii="宋体" w:eastAsia="宋体" w:hAnsi="宋体" w:cs="Arial"/>
          <w:szCs w:val="24"/>
        </w:rPr>
        <w:t>电具有</w:t>
      </w:r>
      <w:proofErr w:type="gramEnd"/>
      <w:r w:rsidRPr="002B5882">
        <w:rPr>
          <w:rFonts w:ascii="宋体" w:eastAsia="宋体" w:hAnsi="宋体" w:cs="Arial"/>
          <w:szCs w:val="24"/>
        </w:rPr>
        <w:t>资源丰富、不占用土地、靠近电力负荷中心、发电利用小时数高、适宜大规模开发的特点。根据国</w:t>
      </w:r>
      <w:proofErr w:type="gramStart"/>
      <w:r w:rsidRPr="002B5882">
        <w:rPr>
          <w:rFonts w:ascii="宋体" w:eastAsia="宋体" w:hAnsi="宋体" w:cs="Arial"/>
          <w:szCs w:val="24"/>
        </w:rPr>
        <w:t>家风电</w:t>
      </w:r>
      <w:proofErr w:type="gramEnd"/>
      <w:r w:rsidRPr="002B5882">
        <w:rPr>
          <w:rFonts w:ascii="宋体" w:eastAsia="宋体" w:hAnsi="宋体" w:cs="Arial"/>
          <w:szCs w:val="24"/>
        </w:rPr>
        <w:t>发展“十三五”规划，到2020年，全国海上风电开工建设规模达到1000万千瓦，力争累计并网容量达到500万千瓦以上。</w:t>
      </w:r>
    </w:p>
    <w:p w14:paraId="13C888AE" w14:textId="2AC03438" w:rsidR="002B5882" w:rsidRDefault="002B5882" w:rsidP="002B5882">
      <w:pPr>
        <w:ind w:firstLine="480"/>
        <w:rPr>
          <w:rFonts w:ascii="宋体" w:eastAsia="宋体" w:hAnsi="宋体" w:cs="Arial"/>
          <w:szCs w:val="24"/>
        </w:rPr>
      </w:pPr>
      <w:r w:rsidRPr="002B5882">
        <w:rPr>
          <w:rFonts w:ascii="宋体" w:eastAsia="宋体" w:hAnsi="宋体" w:cs="Arial"/>
          <w:szCs w:val="24"/>
        </w:rPr>
        <w:t>传统的海上风电通信与管理系统已经不能完全满足风电场业务的需求，随着业务精细化的发展，对人员定位与管理、</w:t>
      </w:r>
      <w:r w:rsidR="007C7D39">
        <w:rPr>
          <w:rFonts w:ascii="宋体" w:eastAsia="宋体" w:hAnsi="宋体" w:cs="Arial" w:hint="eastAsia"/>
          <w:szCs w:val="24"/>
        </w:rPr>
        <w:t>无线</w:t>
      </w:r>
      <w:r w:rsidRPr="002B5882">
        <w:rPr>
          <w:rFonts w:ascii="宋体" w:eastAsia="宋体" w:hAnsi="宋体" w:cs="Arial"/>
          <w:szCs w:val="24"/>
        </w:rPr>
        <w:t>通讯、安全生产通讯、多媒体集群调度</w:t>
      </w:r>
      <w:r w:rsidR="00275959">
        <w:rPr>
          <w:rFonts w:ascii="宋体" w:eastAsia="宋体" w:hAnsi="宋体" w:cs="Arial"/>
          <w:szCs w:val="24"/>
        </w:rPr>
        <w:t>、</w:t>
      </w:r>
      <w:r w:rsidR="007C7D39">
        <w:rPr>
          <w:rFonts w:ascii="宋体" w:eastAsia="宋体" w:hAnsi="宋体" w:cs="Arial" w:hint="eastAsia"/>
          <w:szCs w:val="24"/>
        </w:rPr>
        <w:t>应急通讯</w:t>
      </w:r>
      <w:r w:rsidRPr="002B5882">
        <w:rPr>
          <w:rFonts w:ascii="宋体" w:eastAsia="宋体" w:hAnsi="宋体" w:cs="Arial"/>
          <w:szCs w:val="24"/>
        </w:rPr>
        <w:t>等业务对通信能力提出了更高的要求。</w:t>
      </w:r>
      <w:r w:rsidR="002C1A06">
        <w:rPr>
          <w:rFonts w:ascii="宋体" w:eastAsia="宋体" w:hAnsi="宋体" w:cs="Arial" w:hint="eastAsia"/>
          <w:szCs w:val="24"/>
        </w:rPr>
        <w:t>西安大唐电信有限公司</w:t>
      </w:r>
      <w:r w:rsidRPr="002B5882">
        <w:rPr>
          <w:rFonts w:ascii="宋体" w:eastAsia="宋体" w:hAnsi="宋体" w:cs="Arial"/>
          <w:szCs w:val="24"/>
        </w:rPr>
        <w:t>根</w:t>
      </w:r>
      <w:r w:rsidR="005D7C0C">
        <w:rPr>
          <w:rFonts w:ascii="宋体" w:eastAsia="宋体" w:hAnsi="宋体" w:cs="Arial"/>
          <w:szCs w:val="24"/>
        </w:rPr>
        <w:t>据多年积累的经验，为海上风电提供综合解决方案。</w:t>
      </w:r>
    </w:p>
    <w:p w14:paraId="2A6B0F24" w14:textId="77777777" w:rsidR="00B34E45" w:rsidRPr="00B34E45" w:rsidRDefault="00B34E45" w:rsidP="00B34E45">
      <w:pPr>
        <w:pStyle w:val="2"/>
        <w:numPr>
          <w:ilvl w:val="0"/>
          <w:numId w:val="2"/>
        </w:numPr>
        <w:spacing w:before="120" w:after="120" w:line="360" w:lineRule="auto"/>
        <w:ind w:left="0" w:firstLineChars="0" w:firstLine="0"/>
        <w:rPr>
          <w:rFonts w:ascii="宋体" w:eastAsia="宋体" w:hAnsi="宋体"/>
          <w:sz w:val="28"/>
          <w:szCs w:val="28"/>
        </w:rPr>
      </w:pPr>
      <w:r w:rsidRPr="00B34E45">
        <w:rPr>
          <w:rFonts w:ascii="宋体" w:eastAsia="宋体" w:hAnsi="宋体" w:hint="eastAsia"/>
          <w:sz w:val="28"/>
          <w:szCs w:val="28"/>
        </w:rPr>
        <w:t>海上风电综合业务平台</w:t>
      </w:r>
    </w:p>
    <w:p w14:paraId="56EDC940" w14:textId="77777777" w:rsidR="00B34E45" w:rsidRDefault="00B34E45" w:rsidP="00B34E45">
      <w:pPr>
        <w:pStyle w:val="6-"/>
        <w:ind w:firstLine="480"/>
        <w:rPr>
          <w:rFonts w:ascii="宋体" w:hAnsi="宋体"/>
          <w:szCs w:val="24"/>
        </w:rPr>
      </w:pPr>
      <w:r w:rsidRPr="00C54DB8">
        <w:rPr>
          <w:rFonts w:ascii="宋体" w:hAnsi="宋体" w:hint="eastAsia"/>
          <w:szCs w:val="24"/>
        </w:rPr>
        <w:t>海上风电综合业务平台以海上风电站安全生产辅助业务管理为核心，综合运用数据、图像、音频、视频等多种文件类型，围绕海上作业人员及当地气象等两大因素，进行综合化信息管理。为保障海上作业人员及生产设备安全，建立适应于海上风电电力生产辅助管理平台，为海上风电安全生产提供辅助服务保障。</w:t>
      </w:r>
    </w:p>
    <w:p w14:paraId="6830B4C3" w14:textId="7691D0E3" w:rsidR="00B34E45" w:rsidRDefault="00B34E45" w:rsidP="00B34E45">
      <w:pPr>
        <w:pStyle w:val="6-"/>
        <w:ind w:firstLine="480"/>
        <w:rPr>
          <w:rFonts w:ascii="宋体" w:hAnsi="宋体"/>
          <w:szCs w:val="24"/>
        </w:rPr>
      </w:pPr>
      <w:r>
        <w:rPr>
          <w:rFonts w:ascii="宋体" w:hAnsi="宋体" w:hint="eastAsia"/>
          <w:szCs w:val="24"/>
        </w:rPr>
        <w:t>平台主要功能模块如下：</w:t>
      </w:r>
    </w:p>
    <w:p w14:paraId="2F939121" w14:textId="14B630FD" w:rsidR="00B34E45" w:rsidRDefault="008219F9" w:rsidP="00B34E45">
      <w:pPr>
        <w:pStyle w:val="6-"/>
        <w:ind w:firstLine="480"/>
        <w:rPr>
          <w:rFonts w:ascii="宋体" w:hAnsi="宋体"/>
          <w:szCs w:val="24"/>
        </w:rPr>
      </w:pPr>
      <w:r w:rsidRPr="008219F9">
        <w:rPr>
          <w:rFonts w:ascii="宋体" w:hAnsi="宋体"/>
          <w:noProof/>
          <w:szCs w:val="24"/>
        </w:rPr>
        <w:drawing>
          <wp:inline distT="0" distB="0" distL="0" distR="0" wp14:anchorId="231FC95C" wp14:editId="1D7E635A">
            <wp:extent cx="5274310" cy="34512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451225"/>
                    </a:xfrm>
                    <a:prstGeom prst="rect">
                      <a:avLst/>
                    </a:prstGeom>
                    <a:noFill/>
                    <a:ln>
                      <a:noFill/>
                    </a:ln>
                  </pic:spPr>
                </pic:pic>
              </a:graphicData>
            </a:graphic>
          </wp:inline>
        </w:drawing>
      </w:r>
    </w:p>
    <w:p w14:paraId="2C8223B7" w14:textId="77777777" w:rsidR="008219F9" w:rsidRDefault="008219F9" w:rsidP="00B34E45">
      <w:pPr>
        <w:pStyle w:val="6-"/>
        <w:ind w:firstLine="480"/>
        <w:rPr>
          <w:rFonts w:ascii="宋体" w:hAnsi="宋体" w:hint="eastAsia"/>
          <w:szCs w:val="24"/>
        </w:rPr>
      </w:pPr>
      <w:bookmarkStart w:id="0" w:name="_GoBack"/>
      <w:bookmarkEnd w:id="0"/>
    </w:p>
    <w:p w14:paraId="4B33753B" w14:textId="77777777" w:rsidR="00B34E45" w:rsidRPr="00C54DB8" w:rsidRDefault="00B34E45" w:rsidP="00B34E45">
      <w:pPr>
        <w:pStyle w:val="6-"/>
        <w:ind w:firstLine="480"/>
        <w:rPr>
          <w:rFonts w:ascii="宋体" w:hAnsi="宋体"/>
          <w:szCs w:val="24"/>
        </w:rPr>
      </w:pPr>
      <w:r w:rsidRPr="00C54DB8">
        <w:rPr>
          <w:rFonts w:ascii="宋体" w:hAnsi="宋体"/>
          <w:noProof/>
          <w:szCs w:val="24"/>
        </w:rPr>
        <w:drawing>
          <wp:inline distT="0" distB="0" distL="0" distR="0" wp14:anchorId="08939720" wp14:editId="21194BDE">
            <wp:extent cx="5274310" cy="29654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1.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14:paraId="102534E6" w14:textId="77777777" w:rsidR="00B34E45" w:rsidRPr="00C54DB8" w:rsidRDefault="00B34E45" w:rsidP="00B34E45">
      <w:pPr>
        <w:pStyle w:val="6-"/>
        <w:ind w:firstLine="480"/>
        <w:rPr>
          <w:rFonts w:ascii="宋体" w:hAnsi="宋体"/>
          <w:szCs w:val="24"/>
        </w:rPr>
      </w:pPr>
      <w:r w:rsidRPr="00C54DB8">
        <w:rPr>
          <w:rFonts w:ascii="宋体" w:hAnsi="宋体" w:hint="eastAsia"/>
          <w:szCs w:val="24"/>
        </w:rPr>
        <w:t>海上风电综合业务平台架构划分为：业务管理、数据存储和业务支撑三层架构。</w:t>
      </w:r>
    </w:p>
    <w:p w14:paraId="7E6B1492" w14:textId="77777777" w:rsidR="00B34E45" w:rsidRPr="00C54DB8" w:rsidRDefault="00B34E45" w:rsidP="00B34E45">
      <w:pPr>
        <w:pStyle w:val="6-"/>
        <w:numPr>
          <w:ilvl w:val="0"/>
          <w:numId w:val="6"/>
        </w:numPr>
        <w:rPr>
          <w:rFonts w:ascii="宋体" w:hAnsi="宋体"/>
        </w:rPr>
      </w:pPr>
      <w:r w:rsidRPr="00C54DB8">
        <w:rPr>
          <w:rFonts w:ascii="宋体" w:hAnsi="宋体" w:hint="eastAsia"/>
        </w:rPr>
        <w:t>业务管理</w:t>
      </w:r>
    </w:p>
    <w:p w14:paraId="6D012E01" w14:textId="77777777" w:rsidR="00B34E45" w:rsidRDefault="00B34E45" w:rsidP="00B34E45">
      <w:pPr>
        <w:pStyle w:val="6-"/>
        <w:ind w:firstLine="480"/>
        <w:rPr>
          <w:rFonts w:ascii="宋体" w:hAnsi="宋体"/>
          <w:szCs w:val="24"/>
        </w:rPr>
      </w:pPr>
      <w:r w:rsidRPr="00C54DB8">
        <w:rPr>
          <w:rFonts w:ascii="宋体" w:hAnsi="宋体" w:hint="eastAsia"/>
          <w:szCs w:val="24"/>
        </w:rPr>
        <w:t>用于制定、审批生产作业计划，作业人员通知、完成任务总结管理；应急演练和紧急撤离的业务管理；出海人员刷卡监测，活动轨迹查询；海上作业人员落水监测，船只入侵海上风电场区告警及驱离；浏览查询气象信息、分析变化趋势；</w:t>
      </w:r>
    </w:p>
    <w:p w14:paraId="614EDE10" w14:textId="77777777" w:rsidR="00B34E45" w:rsidRPr="00C54DB8" w:rsidRDefault="00B34E45" w:rsidP="00B34E45">
      <w:pPr>
        <w:pStyle w:val="6-"/>
        <w:numPr>
          <w:ilvl w:val="0"/>
          <w:numId w:val="6"/>
        </w:numPr>
        <w:rPr>
          <w:rFonts w:ascii="宋体" w:hAnsi="宋体"/>
        </w:rPr>
      </w:pPr>
      <w:r w:rsidRPr="00C54DB8">
        <w:rPr>
          <w:rFonts w:ascii="宋体" w:hAnsi="宋体" w:hint="eastAsia"/>
        </w:rPr>
        <w:t>数据存储</w:t>
      </w:r>
    </w:p>
    <w:p w14:paraId="29A9F5D6" w14:textId="77777777" w:rsidR="00B34E45" w:rsidRPr="00C54DB8" w:rsidRDefault="00B34E45" w:rsidP="00B34E45">
      <w:pPr>
        <w:pStyle w:val="6-"/>
        <w:ind w:firstLine="480"/>
        <w:rPr>
          <w:rFonts w:ascii="宋体" w:hAnsi="宋体"/>
          <w:szCs w:val="24"/>
        </w:rPr>
      </w:pPr>
      <w:r w:rsidRPr="00C54DB8">
        <w:rPr>
          <w:rFonts w:ascii="宋体" w:hAnsi="宋体" w:hint="eastAsia"/>
          <w:szCs w:val="24"/>
        </w:rPr>
        <w:t>数据存储以数据库方式呈现。平台数据库由海上升压站、巡检船和陆地集控站多个分布式数据数据库组成，分布式存储原始数据、统计分析数据和下达业务指令数据。数据库间采用数据同步通信软件进行数据信息同步，使得综合业务平台终端通过任何一个数据访问接口都能看到全局化的实时业务数据。</w:t>
      </w:r>
    </w:p>
    <w:p w14:paraId="7848ED67" w14:textId="77777777" w:rsidR="00B34E45" w:rsidRPr="00C54DB8" w:rsidRDefault="00B34E45" w:rsidP="00B34E45">
      <w:pPr>
        <w:pStyle w:val="6-"/>
        <w:numPr>
          <w:ilvl w:val="0"/>
          <w:numId w:val="6"/>
        </w:numPr>
        <w:rPr>
          <w:rFonts w:ascii="宋体" w:hAnsi="宋体"/>
        </w:rPr>
      </w:pPr>
      <w:r w:rsidRPr="00C54DB8">
        <w:rPr>
          <w:rFonts w:ascii="宋体" w:hAnsi="宋体" w:hint="eastAsia"/>
        </w:rPr>
        <w:t>业务支撑</w:t>
      </w:r>
    </w:p>
    <w:p w14:paraId="20C88061" w14:textId="77777777" w:rsidR="00B34E45" w:rsidRPr="00C54DB8" w:rsidRDefault="00B34E45" w:rsidP="00B34E45">
      <w:pPr>
        <w:pStyle w:val="6-"/>
        <w:ind w:firstLine="480"/>
        <w:rPr>
          <w:rFonts w:ascii="宋体" w:hAnsi="宋体"/>
          <w:szCs w:val="24"/>
        </w:rPr>
      </w:pPr>
      <w:r w:rsidRPr="00C54DB8">
        <w:rPr>
          <w:rFonts w:ascii="宋体" w:hAnsi="宋体" w:hint="eastAsia"/>
          <w:szCs w:val="24"/>
        </w:rPr>
        <w:t>业务支撑层由硬件设备、数据采集程序、业务接口程序和业务执行程序等组成，实现业务平台功能的支撑。</w:t>
      </w:r>
    </w:p>
    <w:p w14:paraId="46F1DBBC" w14:textId="77777777" w:rsidR="00B34E45" w:rsidRPr="00C54DB8" w:rsidRDefault="00B34E45" w:rsidP="00B34E45">
      <w:pPr>
        <w:pStyle w:val="6-"/>
        <w:ind w:firstLine="480"/>
        <w:rPr>
          <w:rFonts w:ascii="宋体" w:hAnsi="宋体"/>
          <w:szCs w:val="24"/>
        </w:rPr>
      </w:pPr>
      <w:r w:rsidRPr="00C54DB8">
        <w:rPr>
          <w:rFonts w:ascii="宋体" w:hAnsi="宋体" w:hint="eastAsia"/>
          <w:szCs w:val="24"/>
        </w:rPr>
        <w:t>综合业务平台采用模块化结构，一次设计，自由组合，可以针对不同的项目可以自由裁剪、增删。</w:t>
      </w:r>
    </w:p>
    <w:p w14:paraId="09EED4EC" w14:textId="77777777" w:rsidR="00B34E45" w:rsidRPr="00B34E45" w:rsidRDefault="00B34E45" w:rsidP="002B5882">
      <w:pPr>
        <w:ind w:firstLine="480"/>
        <w:rPr>
          <w:rFonts w:ascii="宋体" w:eastAsia="宋体" w:hAnsi="宋体" w:cs="Arial"/>
          <w:szCs w:val="24"/>
        </w:rPr>
      </w:pPr>
    </w:p>
    <w:p w14:paraId="6952786A" w14:textId="18385672" w:rsidR="002B5882" w:rsidRPr="002C1A06" w:rsidRDefault="002C1A06" w:rsidP="002C1A06">
      <w:pPr>
        <w:pStyle w:val="2"/>
        <w:numPr>
          <w:ilvl w:val="0"/>
          <w:numId w:val="2"/>
        </w:numPr>
        <w:spacing w:before="120" w:after="120" w:line="360" w:lineRule="auto"/>
        <w:ind w:left="0" w:firstLineChars="0" w:firstLine="0"/>
        <w:rPr>
          <w:rFonts w:ascii="宋体" w:eastAsia="宋体" w:hAnsi="宋体"/>
          <w:sz w:val="28"/>
          <w:szCs w:val="28"/>
        </w:rPr>
      </w:pPr>
      <w:r w:rsidRPr="002C1A06">
        <w:rPr>
          <w:rFonts w:ascii="宋体" w:eastAsia="宋体" w:hAnsi="宋体" w:hint="eastAsia"/>
          <w:sz w:val="28"/>
          <w:szCs w:val="28"/>
        </w:rPr>
        <w:lastRenderedPageBreak/>
        <w:t>行</w:t>
      </w:r>
      <w:proofErr w:type="gramStart"/>
      <w:r w:rsidRPr="002C1A06">
        <w:rPr>
          <w:rFonts w:ascii="宋体" w:eastAsia="宋体" w:hAnsi="宋体" w:hint="eastAsia"/>
          <w:sz w:val="28"/>
          <w:szCs w:val="28"/>
        </w:rPr>
        <w:t>调合一</w:t>
      </w:r>
      <w:proofErr w:type="gramEnd"/>
      <w:r w:rsidRPr="002C1A06">
        <w:rPr>
          <w:rFonts w:ascii="宋体" w:eastAsia="宋体" w:hAnsi="宋体" w:hint="eastAsia"/>
          <w:sz w:val="28"/>
          <w:szCs w:val="28"/>
        </w:rPr>
        <w:t>程控交换系统</w:t>
      </w:r>
    </w:p>
    <w:p w14:paraId="1F30B09D" w14:textId="64BD247A" w:rsidR="00571964" w:rsidRPr="00571964" w:rsidRDefault="00571964" w:rsidP="00571964">
      <w:pPr>
        <w:ind w:firstLine="480"/>
        <w:rPr>
          <w:rFonts w:ascii="宋体" w:eastAsia="宋体" w:hAnsi="宋体" w:cs="Arial"/>
          <w:szCs w:val="24"/>
        </w:rPr>
      </w:pPr>
      <w:r>
        <w:rPr>
          <w:rFonts w:ascii="宋体" w:eastAsia="宋体" w:hAnsi="宋体" w:cs="Arial" w:hint="eastAsia"/>
          <w:szCs w:val="24"/>
        </w:rPr>
        <w:t>大唐电信海上风电</w:t>
      </w:r>
      <w:r w:rsidRPr="00784B0A">
        <w:rPr>
          <w:rFonts w:ascii="宋体" w:eastAsia="宋体" w:hAnsi="宋体" w:cs="Arial"/>
          <w:szCs w:val="24"/>
        </w:rPr>
        <w:t>行</w:t>
      </w:r>
      <w:proofErr w:type="gramStart"/>
      <w:r w:rsidRPr="00784B0A">
        <w:rPr>
          <w:rFonts w:ascii="宋体" w:eastAsia="宋体" w:hAnsi="宋体" w:cs="Arial"/>
          <w:szCs w:val="24"/>
        </w:rPr>
        <w:t>调合一</w:t>
      </w:r>
      <w:proofErr w:type="gramEnd"/>
      <w:r w:rsidRPr="00784B0A">
        <w:rPr>
          <w:rFonts w:ascii="宋体" w:eastAsia="宋体" w:hAnsi="宋体" w:cs="Arial"/>
          <w:szCs w:val="24"/>
        </w:rPr>
        <w:t>程控交换系统</w:t>
      </w:r>
      <w:r w:rsidRPr="00784B0A">
        <w:rPr>
          <w:rFonts w:ascii="宋体" w:eastAsia="宋体" w:hAnsi="宋体" w:cs="Arial" w:hint="eastAsia"/>
          <w:szCs w:val="24"/>
        </w:rPr>
        <w:t>，</w:t>
      </w:r>
      <w:r w:rsidRPr="00784B0A">
        <w:rPr>
          <w:rFonts w:ascii="宋体" w:eastAsia="宋体" w:hAnsi="宋体" w:cs="Arial"/>
          <w:szCs w:val="24"/>
        </w:rPr>
        <w:t>是综合型语音/数据交换系统，广泛适用于专网、公网、综合业务平台等领域。</w:t>
      </w:r>
    </w:p>
    <w:p w14:paraId="65C4DF22" w14:textId="3E18E27C" w:rsidR="00571964" w:rsidRDefault="00571964" w:rsidP="00571964">
      <w:pPr>
        <w:ind w:firstLine="480"/>
        <w:rPr>
          <w:rFonts w:ascii="宋体" w:eastAsia="宋体" w:hAnsi="宋体" w:cs="Arial"/>
          <w:szCs w:val="24"/>
        </w:rPr>
      </w:pPr>
      <w:r>
        <w:rPr>
          <w:rFonts w:ascii="宋体" w:eastAsia="宋体" w:hAnsi="宋体" w:cs="Arial" w:hint="eastAsia"/>
          <w:szCs w:val="24"/>
        </w:rPr>
        <w:t>大唐电信</w:t>
      </w:r>
      <w:r w:rsidRPr="00784B0A">
        <w:rPr>
          <w:rFonts w:ascii="宋体" w:eastAsia="宋体" w:hAnsi="宋体" w:cs="Arial" w:hint="eastAsia"/>
          <w:szCs w:val="24"/>
        </w:rPr>
        <w:t>行调合一程控交换系统承担着风电场内生产管理及调度电话和数据的综合处理和交换。行调合一程控交换机</w:t>
      </w:r>
      <w:r>
        <w:rPr>
          <w:rFonts w:ascii="宋体" w:eastAsia="宋体" w:hAnsi="宋体" w:cs="Arial" w:hint="eastAsia"/>
          <w:szCs w:val="24"/>
        </w:rPr>
        <w:t>通过光纤与海上风电场</w:t>
      </w:r>
      <w:r w:rsidRPr="00784B0A">
        <w:rPr>
          <w:rFonts w:ascii="宋体" w:eastAsia="宋体" w:hAnsi="宋体" w:cs="Arial" w:hint="eastAsia"/>
          <w:szCs w:val="24"/>
        </w:rPr>
        <w:t>设备连接，实现风电场与</w:t>
      </w:r>
      <w:r>
        <w:rPr>
          <w:rFonts w:ascii="宋体" w:eastAsia="宋体" w:hAnsi="宋体" w:cs="Arial" w:hint="eastAsia"/>
          <w:szCs w:val="24"/>
        </w:rPr>
        <w:t>集控中心指挥</w:t>
      </w:r>
      <w:r w:rsidRPr="00784B0A">
        <w:rPr>
          <w:rFonts w:ascii="宋体" w:eastAsia="宋体" w:hAnsi="宋体" w:cs="Arial" w:hint="eastAsia"/>
          <w:szCs w:val="24"/>
        </w:rPr>
        <w:t>系统</w:t>
      </w:r>
      <w:r>
        <w:rPr>
          <w:rFonts w:ascii="宋体" w:eastAsia="宋体" w:hAnsi="宋体" w:cs="Arial" w:hint="eastAsia"/>
          <w:szCs w:val="24"/>
        </w:rPr>
        <w:t>的</w:t>
      </w:r>
      <w:r w:rsidRPr="00784B0A">
        <w:rPr>
          <w:rFonts w:ascii="宋体" w:eastAsia="宋体" w:hAnsi="宋体" w:cs="Arial" w:hint="eastAsia"/>
          <w:szCs w:val="24"/>
        </w:rPr>
        <w:t>生产调度通信，</w:t>
      </w:r>
      <w:r>
        <w:rPr>
          <w:rFonts w:ascii="宋体" w:eastAsia="宋体" w:hAnsi="宋体" w:cs="Arial" w:hint="eastAsia"/>
          <w:szCs w:val="24"/>
        </w:rPr>
        <w:t>海上升压站配置远端模块，</w:t>
      </w:r>
      <w:r w:rsidRPr="00784B0A">
        <w:rPr>
          <w:rFonts w:ascii="宋体" w:eastAsia="宋体" w:hAnsi="宋体" w:cs="Arial" w:hint="eastAsia"/>
          <w:szCs w:val="24"/>
        </w:rPr>
        <w:t>升压站内电话用户作为行调合一程控交换机的远端用户。每台风机内通过</w:t>
      </w:r>
      <w:r>
        <w:rPr>
          <w:rFonts w:ascii="宋体" w:eastAsia="宋体" w:hAnsi="宋体" w:cs="Arial" w:hint="eastAsia"/>
          <w:szCs w:val="24"/>
        </w:rPr>
        <w:t>通信</w:t>
      </w:r>
      <w:r w:rsidRPr="00784B0A">
        <w:rPr>
          <w:rFonts w:ascii="宋体" w:eastAsia="宋体" w:hAnsi="宋体" w:cs="Arial" w:hint="eastAsia"/>
          <w:szCs w:val="24"/>
        </w:rPr>
        <w:t>网络设置</w:t>
      </w:r>
      <w:r w:rsidRPr="00784B0A">
        <w:rPr>
          <w:rFonts w:ascii="宋体" w:eastAsia="宋体" w:hAnsi="宋体" w:cs="Arial"/>
          <w:szCs w:val="24"/>
        </w:rPr>
        <w:t>IP</w:t>
      </w:r>
      <w:r w:rsidRPr="00784B0A">
        <w:rPr>
          <w:rFonts w:ascii="宋体" w:eastAsia="宋体" w:hAnsi="宋体" w:cs="Arial" w:hint="eastAsia"/>
          <w:szCs w:val="24"/>
        </w:rPr>
        <w:t>电话与陆上集控中心之间的通信，组成风电场有线电话交换网。</w:t>
      </w:r>
    </w:p>
    <w:p w14:paraId="260189FA" w14:textId="77777777" w:rsidR="00FA1F66" w:rsidRPr="0005476A" w:rsidRDefault="00FA1F66" w:rsidP="00FA1F66">
      <w:pPr>
        <w:ind w:firstLine="480"/>
        <w:rPr>
          <w:rFonts w:ascii="宋体" w:eastAsia="宋体" w:hAnsi="宋体" w:cs="Arial"/>
          <w:szCs w:val="24"/>
        </w:rPr>
      </w:pPr>
      <w:r w:rsidRPr="00A95507">
        <w:rPr>
          <w:rFonts w:ascii="宋体" w:eastAsia="宋体" w:hAnsi="宋体" w:cs="Arial"/>
          <w:szCs w:val="24"/>
        </w:rPr>
        <w:t>海上通信</w:t>
      </w:r>
      <w:r>
        <w:rPr>
          <w:rFonts w:ascii="宋体" w:eastAsia="宋体" w:hAnsi="宋体" w:cs="Arial"/>
          <w:szCs w:val="24"/>
        </w:rPr>
        <w:t>终端采用特种通信终端</w:t>
      </w:r>
      <w:r w:rsidRPr="00A95507">
        <w:rPr>
          <w:rFonts w:ascii="宋体" w:eastAsia="宋体" w:hAnsi="宋体" w:cs="Arial"/>
          <w:szCs w:val="24"/>
        </w:rPr>
        <w:t>，具备</w:t>
      </w:r>
      <w:r w:rsidRPr="00702B34">
        <w:rPr>
          <w:rFonts w:ascii="宋体" w:eastAsia="宋体" w:hAnsi="宋体" w:cs="Arial" w:hint="eastAsia"/>
          <w:szCs w:val="24"/>
        </w:rPr>
        <w:t>防水、防尘、抗震动、抗冲击、</w:t>
      </w:r>
      <w:r>
        <w:rPr>
          <w:rFonts w:ascii="宋体" w:eastAsia="宋体" w:hAnsi="宋体" w:cs="Arial" w:hint="eastAsia"/>
          <w:szCs w:val="24"/>
        </w:rPr>
        <w:t>耐腐蚀</w:t>
      </w:r>
      <w:r w:rsidRPr="00A95507">
        <w:rPr>
          <w:rFonts w:ascii="宋体" w:eastAsia="宋体" w:hAnsi="宋体" w:cs="Arial"/>
          <w:szCs w:val="24"/>
        </w:rPr>
        <w:t>、防盐雾等</w:t>
      </w:r>
      <w:r>
        <w:rPr>
          <w:rFonts w:ascii="宋体" w:eastAsia="宋体" w:hAnsi="宋体" w:cs="Arial"/>
          <w:szCs w:val="24"/>
        </w:rPr>
        <w:t>特性于一体，</w:t>
      </w:r>
      <w:r>
        <w:rPr>
          <w:rFonts w:ascii="宋体" w:eastAsia="宋体" w:hAnsi="宋体" w:cs="Arial" w:hint="eastAsia"/>
          <w:szCs w:val="24"/>
        </w:rPr>
        <w:t>可以在海上</w:t>
      </w:r>
      <w:r w:rsidRPr="0005476A">
        <w:rPr>
          <w:rFonts w:ascii="宋体" w:eastAsia="宋体" w:hAnsi="宋体" w:cs="Arial"/>
          <w:szCs w:val="24"/>
        </w:rPr>
        <w:t>高温、高湿、高盐雾等严酷环境</w:t>
      </w:r>
      <w:r>
        <w:rPr>
          <w:rFonts w:ascii="宋体" w:eastAsia="宋体" w:hAnsi="宋体" w:cs="Arial"/>
          <w:szCs w:val="24"/>
        </w:rPr>
        <w:t>下正常工作。</w:t>
      </w:r>
    </w:p>
    <w:p w14:paraId="797C0610" w14:textId="7E76FA29" w:rsidR="00FA1F66" w:rsidRPr="00FA1F66" w:rsidRDefault="00FA1F66" w:rsidP="00571964">
      <w:pPr>
        <w:ind w:firstLine="480"/>
        <w:rPr>
          <w:rFonts w:ascii="宋体" w:eastAsia="宋体" w:hAnsi="宋体" w:cs="Arial"/>
          <w:szCs w:val="24"/>
        </w:rPr>
      </w:pPr>
      <w:r>
        <w:rPr>
          <w:rFonts w:ascii="宋体" w:eastAsia="宋体" w:hAnsi="宋体" w:cs="Arial" w:hint="eastAsia"/>
          <w:szCs w:val="24"/>
        </w:rPr>
        <w:t>网络系统拓扑图如下：</w:t>
      </w:r>
    </w:p>
    <w:p w14:paraId="1CB242EF" w14:textId="046EA6E2" w:rsidR="006C0958" w:rsidRDefault="002B5882" w:rsidP="008E55E9">
      <w:pPr>
        <w:ind w:firstLineChars="0" w:firstLine="0"/>
      </w:pPr>
      <w:r>
        <w:rPr>
          <w:noProof/>
        </w:rPr>
        <w:drawing>
          <wp:inline distT="0" distB="0" distL="0" distR="0" wp14:anchorId="2404D2FE" wp14:editId="4FFA801F">
            <wp:extent cx="5274310" cy="39547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幻灯片1.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p>
    <w:p w14:paraId="3C0649FA" w14:textId="670773E2" w:rsidR="00C54DB8" w:rsidRPr="00C54DB8" w:rsidRDefault="00C54DB8" w:rsidP="00C54DB8">
      <w:pPr>
        <w:pStyle w:val="2"/>
        <w:numPr>
          <w:ilvl w:val="0"/>
          <w:numId w:val="2"/>
        </w:numPr>
        <w:spacing w:before="120" w:after="120" w:line="360" w:lineRule="auto"/>
        <w:ind w:left="0" w:firstLineChars="0" w:firstLine="0"/>
        <w:rPr>
          <w:rFonts w:ascii="宋体" w:eastAsia="宋体" w:hAnsi="宋体"/>
          <w:sz w:val="28"/>
          <w:szCs w:val="28"/>
        </w:rPr>
      </w:pPr>
      <w:r>
        <w:rPr>
          <w:rFonts w:ascii="宋体" w:eastAsia="宋体" w:hAnsi="宋体" w:hint="eastAsia"/>
          <w:sz w:val="28"/>
          <w:szCs w:val="28"/>
        </w:rPr>
        <w:t>海事</w:t>
      </w:r>
      <w:r w:rsidRPr="00C54DB8">
        <w:rPr>
          <w:rFonts w:ascii="宋体" w:eastAsia="宋体" w:hAnsi="宋体" w:hint="eastAsia"/>
          <w:sz w:val="28"/>
          <w:szCs w:val="28"/>
        </w:rPr>
        <w:t>通信系统</w:t>
      </w:r>
    </w:p>
    <w:p w14:paraId="628041B0" w14:textId="2F8686CA" w:rsidR="00B34E45" w:rsidRPr="00C54DB8" w:rsidRDefault="00C54DB8" w:rsidP="00B34E45">
      <w:pPr>
        <w:pStyle w:val="6-"/>
        <w:ind w:firstLine="480"/>
        <w:rPr>
          <w:rFonts w:ascii="宋体" w:hAnsi="宋体"/>
        </w:rPr>
      </w:pPr>
      <w:r w:rsidRPr="00C54DB8">
        <w:rPr>
          <w:rFonts w:ascii="宋体" w:hAnsi="宋体" w:hint="eastAsia"/>
        </w:rPr>
        <w:t>海事通信系统主要承担海上</w:t>
      </w:r>
      <w:proofErr w:type="gramStart"/>
      <w:r w:rsidRPr="00C54DB8">
        <w:rPr>
          <w:rFonts w:ascii="宋体" w:hAnsi="宋体" w:hint="eastAsia"/>
        </w:rPr>
        <w:t>升压站平台</w:t>
      </w:r>
      <w:proofErr w:type="gramEnd"/>
      <w:r w:rsidRPr="00C54DB8">
        <w:rPr>
          <w:rFonts w:ascii="宋体" w:hAnsi="宋体" w:hint="eastAsia"/>
        </w:rPr>
        <w:t>的内部通讯、平台与周围附近工作船</w:t>
      </w:r>
      <w:r w:rsidRPr="00C54DB8">
        <w:rPr>
          <w:rFonts w:ascii="宋体" w:hAnsi="宋体" w:hint="eastAsia"/>
        </w:rPr>
        <w:lastRenderedPageBreak/>
        <w:t>只之间的通讯、平台处于紧急情况下提供紧急通讯，航警接收系统用于自动接收航行警告</w:t>
      </w:r>
      <w:r w:rsidRPr="00C54DB8">
        <w:rPr>
          <w:rFonts w:ascii="宋体" w:hAnsi="宋体"/>
        </w:rPr>
        <w:t>（比如冰况报告）</w:t>
      </w:r>
      <w:r w:rsidRPr="00C54DB8">
        <w:rPr>
          <w:rFonts w:ascii="宋体" w:hAnsi="宋体" w:hint="eastAsia"/>
        </w:rPr>
        <w:t>、气象警告(</w:t>
      </w:r>
      <w:r w:rsidRPr="00C54DB8">
        <w:rPr>
          <w:rFonts w:ascii="宋体" w:hAnsi="宋体"/>
        </w:rPr>
        <w:t>如台风和浪高）</w:t>
      </w:r>
      <w:r w:rsidRPr="00C54DB8">
        <w:rPr>
          <w:rFonts w:ascii="宋体" w:hAnsi="宋体" w:hint="eastAsia"/>
        </w:rPr>
        <w:t>和</w:t>
      </w:r>
      <w:r w:rsidRPr="00C54DB8">
        <w:rPr>
          <w:rFonts w:ascii="宋体" w:hAnsi="宋体"/>
        </w:rPr>
        <w:t>搜救行动（包括紧急情况）等海上安全信息</w:t>
      </w:r>
      <w:r w:rsidRPr="00C54DB8">
        <w:rPr>
          <w:rFonts w:ascii="宋体" w:hAnsi="宋体" w:hint="eastAsia"/>
        </w:rPr>
        <w:t>。</w:t>
      </w:r>
    </w:p>
    <w:p w14:paraId="45061BDA" w14:textId="77777777" w:rsidR="00C54DB8" w:rsidRPr="00C54DB8" w:rsidRDefault="00C54DB8" w:rsidP="00C54DB8">
      <w:pPr>
        <w:pStyle w:val="6-"/>
        <w:ind w:firstLine="480"/>
        <w:rPr>
          <w:rFonts w:ascii="宋体" w:hAnsi="宋体"/>
        </w:rPr>
      </w:pPr>
      <w:r w:rsidRPr="00C54DB8">
        <w:rPr>
          <w:rFonts w:ascii="宋体" w:hAnsi="宋体" w:hint="eastAsia"/>
        </w:rPr>
        <w:t>平台内部通讯主要由无线对讲系统组成，提供平台内部的现场对讲通信；通过对讲系统使得运行人员在平台各个区域保持通话联系。</w:t>
      </w:r>
    </w:p>
    <w:p w14:paraId="16674760" w14:textId="77777777" w:rsidR="00C54DB8" w:rsidRPr="00C54DB8" w:rsidRDefault="00C54DB8" w:rsidP="00C54DB8">
      <w:pPr>
        <w:pStyle w:val="6-"/>
        <w:ind w:firstLine="480"/>
        <w:rPr>
          <w:rFonts w:ascii="宋体" w:hAnsi="宋体"/>
        </w:rPr>
      </w:pPr>
      <w:r w:rsidRPr="00C54DB8">
        <w:rPr>
          <w:rFonts w:ascii="宋体" w:hAnsi="宋体" w:hint="eastAsia"/>
        </w:rPr>
        <w:t>平台对船通信系统主要完成</w:t>
      </w:r>
      <w:proofErr w:type="gramStart"/>
      <w:r w:rsidRPr="00C54DB8">
        <w:rPr>
          <w:rFonts w:ascii="宋体" w:hAnsi="宋体" w:hint="eastAsia"/>
        </w:rPr>
        <w:t>升压站平台</w:t>
      </w:r>
      <w:proofErr w:type="gramEnd"/>
      <w:r w:rsidRPr="00C54DB8">
        <w:rPr>
          <w:rFonts w:ascii="宋体" w:hAnsi="宋体" w:hint="eastAsia"/>
        </w:rPr>
        <w:t>与附近船舶之间的通信。为海上船舶的安全提供安全保障和使用方便，配置的设备适应海上的工作环境，可以实现陆上集控中心与海域船舶的联网。系统通过VHF中继台、VHF-FM无线电台、VHF-FM便携式无线电话，可以实现陆地、海上人员之间的对讲。</w:t>
      </w:r>
    </w:p>
    <w:p w14:paraId="1329E4CD" w14:textId="77777777" w:rsidR="00C54DB8" w:rsidRPr="00C54DB8" w:rsidRDefault="00C54DB8" w:rsidP="00C54DB8">
      <w:pPr>
        <w:pStyle w:val="6-"/>
        <w:ind w:firstLine="480"/>
        <w:rPr>
          <w:rFonts w:ascii="宋体" w:hAnsi="宋体"/>
        </w:rPr>
      </w:pPr>
      <w:r w:rsidRPr="00C54DB8">
        <w:rPr>
          <w:rFonts w:ascii="宋体" w:hAnsi="宋体" w:hint="eastAsia"/>
        </w:rPr>
        <w:t>应急通讯系统主要是提供紧急情况下的紧急通讯需求，通过双向无线对讲机、搜救雷达应答器和卫星紧急示位标等多种应急通信方式，实现在遇险、搜救情况下的应急通信及应急状态下的救援信息的提供。</w:t>
      </w:r>
    </w:p>
    <w:p w14:paraId="5860EFB9" w14:textId="2070EA54" w:rsidR="00C54DB8" w:rsidRPr="00C54DB8" w:rsidRDefault="00C54DB8" w:rsidP="00C54DB8">
      <w:pPr>
        <w:pStyle w:val="2"/>
        <w:numPr>
          <w:ilvl w:val="0"/>
          <w:numId w:val="2"/>
        </w:numPr>
        <w:spacing w:before="120" w:after="120" w:line="360" w:lineRule="auto"/>
        <w:ind w:left="0" w:firstLineChars="0" w:firstLine="0"/>
        <w:rPr>
          <w:rFonts w:ascii="宋体" w:eastAsia="宋体" w:hAnsi="宋体"/>
          <w:sz w:val="28"/>
          <w:szCs w:val="28"/>
        </w:rPr>
      </w:pPr>
      <w:r w:rsidRPr="00C54DB8">
        <w:rPr>
          <w:rFonts w:ascii="宋体" w:eastAsia="宋体" w:hAnsi="宋体" w:hint="eastAsia"/>
          <w:sz w:val="28"/>
          <w:szCs w:val="28"/>
        </w:rPr>
        <w:t>卫星通信系统</w:t>
      </w:r>
    </w:p>
    <w:p w14:paraId="202A0CA1" w14:textId="51178647" w:rsidR="00C54DB8" w:rsidRDefault="00C54DB8" w:rsidP="00096551">
      <w:pPr>
        <w:pStyle w:val="6-"/>
        <w:ind w:firstLine="480"/>
        <w:rPr>
          <w:rFonts w:ascii="宋体" w:hAnsi="宋体"/>
          <w:szCs w:val="24"/>
        </w:rPr>
      </w:pPr>
      <w:r w:rsidRPr="005B5113">
        <w:rPr>
          <w:rFonts w:ascii="宋体" w:hAnsi="宋体"/>
          <w:szCs w:val="24"/>
        </w:rPr>
        <w:t>为确保海上</w:t>
      </w:r>
      <w:proofErr w:type="gramStart"/>
      <w:r w:rsidRPr="005B5113">
        <w:rPr>
          <w:rFonts w:ascii="宋体" w:hAnsi="宋体"/>
          <w:szCs w:val="24"/>
        </w:rPr>
        <w:t>升压站平台</w:t>
      </w:r>
      <w:proofErr w:type="gramEnd"/>
      <w:r w:rsidRPr="005B5113">
        <w:rPr>
          <w:rFonts w:ascii="宋体" w:hAnsi="宋体"/>
          <w:szCs w:val="24"/>
        </w:rPr>
        <w:t>到陆上集控中心传输通道的可靠性，传输路由</w:t>
      </w:r>
      <w:r>
        <w:rPr>
          <w:rFonts w:ascii="宋体" w:hAnsi="宋体" w:hint="eastAsia"/>
          <w:szCs w:val="24"/>
        </w:rPr>
        <w:t>采用</w:t>
      </w:r>
      <w:r w:rsidRPr="005B5113">
        <w:rPr>
          <w:rFonts w:ascii="宋体" w:hAnsi="宋体"/>
          <w:szCs w:val="24"/>
        </w:rPr>
        <w:t>多重冗余设计，卫星通信(VSAT)通道</w:t>
      </w:r>
      <w:r>
        <w:rPr>
          <w:rFonts w:ascii="宋体" w:hAnsi="宋体" w:hint="eastAsia"/>
          <w:szCs w:val="24"/>
        </w:rPr>
        <w:t>是最为可行的</w:t>
      </w:r>
      <w:r w:rsidRPr="005B5113">
        <w:rPr>
          <w:rFonts w:ascii="宋体" w:hAnsi="宋体"/>
          <w:szCs w:val="24"/>
        </w:rPr>
        <w:t>备用传输路由</w:t>
      </w:r>
      <w:r w:rsidRPr="005B5113">
        <w:rPr>
          <w:rFonts w:ascii="宋体" w:hAnsi="宋体"/>
        </w:rPr>
        <w:t>。</w:t>
      </w:r>
      <w:r w:rsidRPr="005B5113">
        <w:rPr>
          <w:rFonts w:ascii="宋体" w:hAnsi="宋体"/>
          <w:szCs w:val="24"/>
        </w:rPr>
        <w:t>在陆上集控中心</w:t>
      </w:r>
      <w:r w:rsidRPr="005B5113">
        <w:rPr>
          <w:rFonts w:ascii="宋体" w:hAnsi="宋体" w:hint="eastAsia"/>
          <w:szCs w:val="24"/>
        </w:rPr>
        <w:t>设立VSAT中心站，在</w:t>
      </w:r>
      <w:r w:rsidRPr="005B5113">
        <w:rPr>
          <w:rFonts w:ascii="宋体" w:hAnsi="宋体"/>
          <w:szCs w:val="24"/>
        </w:rPr>
        <w:t>海上</w:t>
      </w:r>
      <w:proofErr w:type="gramStart"/>
      <w:r w:rsidRPr="005B5113">
        <w:rPr>
          <w:rFonts w:ascii="宋体" w:hAnsi="宋体"/>
          <w:szCs w:val="24"/>
        </w:rPr>
        <w:t>升压站平台</w:t>
      </w:r>
      <w:proofErr w:type="gramEnd"/>
      <w:r w:rsidRPr="005B5113">
        <w:rPr>
          <w:rFonts w:ascii="宋体" w:hAnsi="宋体"/>
          <w:szCs w:val="24"/>
        </w:rPr>
        <w:t>设立远端站，建立卫星专用通信网络作为风电场的备用传输通道</w:t>
      </w:r>
      <w:r w:rsidRPr="005B5113">
        <w:rPr>
          <w:rFonts w:ascii="宋体" w:hAnsi="宋体" w:hint="eastAsia"/>
          <w:szCs w:val="24"/>
        </w:rPr>
        <w:t>。</w:t>
      </w:r>
      <w:r>
        <w:rPr>
          <w:rFonts w:ascii="宋体" w:hAnsi="宋体" w:hint="eastAsia"/>
          <w:szCs w:val="24"/>
        </w:rPr>
        <w:t>业务</w:t>
      </w:r>
      <w:r w:rsidR="00096551">
        <w:rPr>
          <w:rFonts w:ascii="宋体" w:hAnsi="宋体" w:hint="eastAsia"/>
          <w:szCs w:val="24"/>
        </w:rPr>
        <w:t>应用主要为</w:t>
      </w:r>
      <w:r>
        <w:rPr>
          <w:rFonts w:ascii="宋体" w:hAnsi="宋体" w:hint="eastAsia"/>
          <w:szCs w:val="24"/>
        </w:rPr>
        <w:t>：</w:t>
      </w:r>
    </w:p>
    <w:p w14:paraId="7664AC32" w14:textId="77777777" w:rsidR="007C18D8" w:rsidRDefault="007C18D8" w:rsidP="007C18D8">
      <w:pPr>
        <w:pStyle w:val="6-"/>
        <w:ind w:firstLine="480"/>
        <w:rPr>
          <w:rFonts w:ascii="宋体" w:hAnsi="宋体"/>
          <w:szCs w:val="24"/>
        </w:rPr>
      </w:pPr>
      <w:r w:rsidRPr="00C54DB8">
        <w:rPr>
          <w:rFonts w:ascii="宋体" w:hAnsi="宋体" w:hint="eastAsia"/>
          <w:szCs w:val="24"/>
        </w:rPr>
        <w:t>数据通信：</w:t>
      </w:r>
      <w:r>
        <w:rPr>
          <w:rFonts w:ascii="宋体" w:hAnsi="宋体" w:hint="eastAsia"/>
          <w:szCs w:val="24"/>
        </w:rPr>
        <w:t>系统</w:t>
      </w:r>
      <w:r w:rsidRPr="007C18D8">
        <w:rPr>
          <w:rFonts w:ascii="宋体" w:hAnsi="宋体" w:hint="eastAsia"/>
          <w:szCs w:val="24"/>
        </w:rPr>
        <w:t>建立卫星通信链路。陆上集控中心卫星基带单元和海上</w:t>
      </w:r>
      <w:proofErr w:type="gramStart"/>
      <w:r w:rsidRPr="007C18D8">
        <w:rPr>
          <w:rFonts w:ascii="宋体" w:hAnsi="宋体" w:hint="eastAsia"/>
          <w:szCs w:val="24"/>
        </w:rPr>
        <w:t>升压站</w:t>
      </w:r>
      <w:proofErr w:type="gramEnd"/>
      <w:r w:rsidRPr="007C18D8">
        <w:rPr>
          <w:rFonts w:ascii="宋体" w:hAnsi="宋体" w:hint="eastAsia"/>
          <w:szCs w:val="24"/>
        </w:rPr>
        <w:t>的卫星基带单元建立了数据通信链路。实现两地之间的数据通信需求</w:t>
      </w:r>
    </w:p>
    <w:p w14:paraId="0F2EFA72" w14:textId="77777777" w:rsidR="007C18D8" w:rsidRPr="007C18D8" w:rsidRDefault="007C18D8" w:rsidP="007C18D8">
      <w:pPr>
        <w:pStyle w:val="6-"/>
        <w:ind w:firstLine="480"/>
        <w:rPr>
          <w:rFonts w:ascii="宋体" w:hAnsi="宋体"/>
          <w:szCs w:val="24"/>
        </w:rPr>
      </w:pPr>
      <w:r w:rsidRPr="007C18D8">
        <w:rPr>
          <w:rFonts w:ascii="宋体" w:hAnsi="宋体" w:hint="eastAsia"/>
          <w:szCs w:val="24"/>
        </w:rPr>
        <w:t>语音通信：</w:t>
      </w:r>
      <w:proofErr w:type="gramStart"/>
      <w:r w:rsidRPr="006F6496">
        <w:rPr>
          <w:rFonts w:ascii="宋体" w:hAnsi="宋体" w:hint="eastAsia"/>
          <w:szCs w:val="24"/>
        </w:rPr>
        <w:t>两地站</w:t>
      </w:r>
      <w:proofErr w:type="gramEnd"/>
      <w:r w:rsidRPr="006F6496">
        <w:rPr>
          <w:rFonts w:ascii="宋体" w:hAnsi="宋体" w:hint="eastAsia"/>
          <w:szCs w:val="24"/>
        </w:rPr>
        <w:t>之间建立数据通信后，可利用用户现有IP设备（如IP</w:t>
      </w:r>
      <w:r>
        <w:rPr>
          <w:rFonts w:ascii="宋体" w:hAnsi="宋体" w:hint="eastAsia"/>
          <w:szCs w:val="24"/>
        </w:rPr>
        <w:t>电话）进行话音通信</w:t>
      </w:r>
    </w:p>
    <w:p w14:paraId="184A99B2" w14:textId="5EBD3AE7" w:rsidR="007C18D8" w:rsidRDefault="007C18D8" w:rsidP="007C18D8">
      <w:pPr>
        <w:pStyle w:val="6-"/>
        <w:ind w:firstLine="480"/>
        <w:rPr>
          <w:rFonts w:ascii="宋体" w:hAnsi="宋体"/>
          <w:szCs w:val="24"/>
        </w:rPr>
      </w:pPr>
      <w:bookmarkStart w:id="1" w:name="_Toc24394635"/>
      <w:r w:rsidRPr="007C18D8">
        <w:rPr>
          <w:rFonts w:ascii="宋体" w:hAnsi="宋体" w:hint="eastAsia"/>
          <w:szCs w:val="24"/>
        </w:rPr>
        <w:t>视频通信</w:t>
      </w:r>
      <w:bookmarkEnd w:id="1"/>
      <w:r w:rsidRPr="007C18D8">
        <w:rPr>
          <w:rFonts w:ascii="宋体" w:hAnsi="宋体" w:hint="eastAsia"/>
          <w:szCs w:val="24"/>
        </w:rPr>
        <w:t>：</w:t>
      </w:r>
      <w:proofErr w:type="gramStart"/>
      <w:r>
        <w:rPr>
          <w:rFonts w:ascii="宋体" w:hAnsi="宋体" w:hint="eastAsia"/>
          <w:szCs w:val="24"/>
        </w:rPr>
        <w:t>两地</w:t>
      </w:r>
      <w:r w:rsidRPr="006F6496">
        <w:rPr>
          <w:rFonts w:ascii="宋体" w:hAnsi="宋体" w:hint="eastAsia"/>
          <w:szCs w:val="24"/>
        </w:rPr>
        <w:t>站</w:t>
      </w:r>
      <w:proofErr w:type="gramEnd"/>
      <w:r w:rsidRPr="006F6496">
        <w:rPr>
          <w:rFonts w:ascii="宋体" w:hAnsi="宋体" w:hint="eastAsia"/>
          <w:szCs w:val="24"/>
        </w:rPr>
        <w:t>之间建立</w:t>
      </w:r>
      <w:r>
        <w:rPr>
          <w:rFonts w:ascii="宋体" w:hAnsi="宋体" w:hint="eastAsia"/>
          <w:szCs w:val="24"/>
        </w:rPr>
        <w:t>数据通信后，可利用用户现有视频设备进行视频通信。示意图如下图</w:t>
      </w:r>
      <w:r w:rsidRPr="006F6496">
        <w:rPr>
          <w:rFonts w:ascii="宋体" w:hAnsi="宋体" w:hint="eastAsia"/>
          <w:szCs w:val="24"/>
        </w:rPr>
        <w:t>。</w:t>
      </w:r>
    </w:p>
    <w:p w14:paraId="1C899F1D" w14:textId="1EA7D309" w:rsidR="007C18D8" w:rsidRPr="007C18D8" w:rsidRDefault="007C18D8" w:rsidP="007C18D8">
      <w:pPr>
        <w:pStyle w:val="6-"/>
        <w:ind w:firstLine="480"/>
        <w:jc w:val="center"/>
        <w:rPr>
          <w:rFonts w:ascii="宋体" w:hAnsi="宋体"/>
          <w:szCs w:val="24"/>
        </w:rPr>
      </w:pPr>
      <w:r>
        <w:rPr>
          <w:rFonts w:ascii="宋体" w:hAnsi="宋体" w:hint="eastAsia"/>
          <w:noProof/>
          <w:szCs w:val="24"/>
        </w:rPr>
        <w:lastRenderedPageBreak/>
        <w:drawing>
          <wp:inline distT="0" distB="0" distL="0" distR="0" wp14:anchorId="2757C62E" wp14:editId="65130849">
            <wp:extent cx="3352800" cy="27965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方案体系图【修改】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796540"/>
                    </a:xfrm>
                    <a:prstGeom prst="rect">
                      <a:avLst/>
                    </a:prstGeom>
                  </pic:spPr>
                </pic:pic>
              </a:graphicData>
            </a:graphic>
          </wp:inline>
        </w:drawing>
      </w:r>
    </w:p>
    <w:p w14:paraId="5BF2569D" w14:textId="138337A9" w:rsidR="002C1A06" w:rsidRPr="002C1A06" w:rsidRDefault="002C1A06" w:rsidP="002C1A06">
      <w:pPr>
        <w:pStyle w:val="2"/>
        <w:numPr>
          <w:ilvl w:val="0"/>
          <w:numId w:val="2"/>
        </w:numPr>
        <w:spacing w:before="120" w:after="120" w:line="360" w:lineRule="auto"/>
        <w:ind w:left="0" w:firstLineChars="0" w:firstLine="0"/>
        <w:rPr>
          <w:rFonts w:ascii="宋体" w:eastAsia="宋体" w:hAnsi="宋体"/>
          <w:sz w:val="28"/>
          <w:szCs w:val="28"/>
        </w:rPr>
      </w:pPr>
      <w:r w:rsidRPr="002C1A06">
        <w:rPr>
          <w:rFonts w:ascii="宋体" w:eastAsia="宋体" w:hAnsi="宋体"/>
          <w:sz w:val="28"/>
          <w:szCs w:val="28"/>
        </w:rPr>
        <w:t>无线通信</w:t>
      </w:r>
      <w:r w:rsidR="00C54DB8">
        <w:rPr>
          <w:rFonts w:ascii="宋体" w:eastAsia="宋体" w:hAnsi="宋体" w:hint="eastAsia"/>
          <w:sz w:val="28"/>
          <w:szCs w:val="28"/>
        </w:rPr>
        <w:t>系统</w:t>
      </w:r>
    </w:p>
    <w:p w14:paraId="7AF1AB9C" w14:textId="7AEE7684" w:rsidR="002C1A06" w:rsidRPr="00275959" w:rsidRDefault="002C1A06" w:rsidP="002C1A06">
      <w:pPr>
        <w:ind w:firstLine="480"/>
        <w:rPr>
          <w:rFonts w:ascii="宋体" w:eastAsia="宋体" w:hAnsi="宋体" w:cs="Arial"/>
          <w:szCs w:val="24"/>
        </w:rPr>
      </w:pPr>
      <w:r w:rsidRPr="00275959">
        <w:rPr>
          <w:rFonts w:ascii="宋体" w:eastAsia="宋体" w:hAnsi="宋体" w:cs="Arial" w:hint="eastAsia"/>
          <w:szCs w:val="24"/>
        </w:rPr>
        <w:t>海上风电场一般离岸距离较远，区域范围大，在海上风电场建设一套能够实现信号宏覆盖的TD-LTE无线通信系统，可以快速地实现语音和数据终端的</w:t>
      </w:r>
      <w:r w:rsidR="00096551">
        <w:rPr>
          <w:rFonts w:ascii="宋体" w:eastAsia="宋体" w:hAnsi="宋体" w:cs="Arial" w:hint="eastAsia"/>
          <w:szCs w:val="24"/>
        </w:rPr>
        <w:t>无缝接入，以较低的成本建立自己的无线调度集群网络和无线宽带应用</w:t>
      </w:r>
      <w:r w:rsidRPr="00275959">
        <w:rPr>
          <w:rFonts w:ascii="宋体" w:eastAsia="宋体" w:hAnsi="宋体" w:cs="Arial" w:hint="eastAsia"/>
          <w:szCs w:val="24"/>
        </w:rPr>
        <w:t>专业平台。</w:t>
      </w:r>
    </w:p>
    <w:p w14:paraId="24517310" w14:textId="160A2E60" w:rsidR="002C1A06" w:rsidRPr="00275959" w:rsidRDefault="002C1A06" w:rsidP="002C1A06">
      <w:pPr>
        <w:ind w:firstLine="480"/>
        <w:rPr>
          <w:rFonts w:ascii="宋体" w:eastAsia="宋体" w:hAnsi="宋体" w:cs="Arial"/>
          <w:szCs w:val="24"/>
        </w:rPr>
      </w:pPr>
      <w:r w:rsidRPr="00275959">
        <w:rPr>
          <w:rFonts w:ascii="宋体" w:eastAsia="宋体" w:hAnsi="宋体" w:cs="Arial" w:hint="eastAsia"/>
          <w:szCs w:val="24"/>
        </w:rPr>
        <w:t>海上风电场主要分为陆基部分和海基部分，陆基部分包括集控中心及附加建筑；海</w:t>
      </w:r>
      <w:proofErr w:type="gramStart"/>
      <w:r w:rsidRPr="00275959">
        <w:rPr>
          <w:rFonts w:ascii="宋体" w:eastAsia="宋体" w:hAnsi="宋体" w:cs="Arial" w:hint="eastAsia"/>
          <w:szCs w:val="24"/>
        </w:rPr>
        <w:t>基部分</w:t>
      </w:r>
      <w:proofErr w:type="gramEnd"/>
      <w:r w:rsidRPr="00275959">
        <w:rPr>
          <w:rFonts w:ascii="宋体" w:eastAsia="宋体" w:hAnsi="宋体" w:cs="Arial" w:hint="eastAsia"/>
          <w:szCs w:val="24"/>
        </w:rPr>
        <w:t>为风电机组和海上升压站。</w:t>
      </w:r>
    </w:p>
    <w:p w14:paraId="63B7FC29" w14:textId="77777777" w:rsidR="002C1A06" w:rsidRPr="00275959" w:rsidRDefault="002C1A06" w:rsidP="002C1A06">
      <w:pPr>
        <w:ind w:firstLineChars="0" w:firstLine="0"/>
        <w:rPr>
          <w:rFonts w:ascii="宋体" w:eastAsia="宋体" w:hAnsi="宋体"/>
        </w:rPr>
      </w:pPr>
      <w:r w:rsidRPr="00275959">
        <w:rPr>
          <w:rFonts w:ascii="宋体" w:eastAsia="宋体" w:hAnsi="宋体" w:hint="eastAsia"/>
          <w:noProof/>
        </w:rPr>
        <w:drawing>
          <wp:inline distT="0" distB="0" distL="0" distR="0" wp14:anchorId="279D48EF" wp14:editId="54A2B7F0">
            <wp:extent cx="5023548" cy="2910178"/>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027077" cy="2912222"/>
                    </a:xfrm>
                    <a:prstGeom prst="rect">
                      <a:avLst/>
                    </a:prstGeom>
                    <a:noFill/>
                    <a:ln w="9525">
                      <a:noFill/>
                      <a:miter lim="800000"/>
                      <a:headEnd/>
                      <a:tailEnd/>
                    </a:ln>
                  </pic:spPr>
                </pic:pic>
              </a:graphicData>
            </a:graphic>
          </wp:inline>
        </w:drawing>
      </w:r>
    </w:p>
    <w:p w14:paraId="6952284D" w14:textId="7F297565" w:rsidR="002C1A06" w:rsidRPr="00275959" w:rsidRDefault="002C1A06" w:rsidP="002C1A06">
      <w:pPr>
        <w:ind w:firstLine="480"/>
        <w:rPr>
          <w:rFonts w:ascii="宋体" w:eastAsia="宋体" w:hAnsi="宋体" w:cs="Arial"/>
          <w:szCs w:val="24"/>
        </w:rPr>
      </w:pPr>
      <w:r w:rsidRPr="00275959">
        <w:rPr>
          <w:rFonts w:ascii="宋体" w:eastAsia="宋体" w:hAnsi="宋体" w:cs="Arial" w:hint="eastAsia"/>
          <w:szCs w:val="24"/>
        </w:rPr>
        <w:t>海上风电场无线通信系统除了实现基本无线通信功能外，还能实现与场区交换机调度融合、广域的集群对讲、海上人员定位跟踪，现场音视频回传、设</w:t>
      </w:r>
      <w:r w:rsidRPr="00275959">
        <w:rPr>
          <w:rFonts w:ascii="宋体" w:eastAsia="宋体" w:hAnsi="宋体" w:cs="Arial" w:hint="eastAsia"/>
          <w:szCs w:val="24"/>
        </w:rPr>
        <w:lastRenderedPageBreak/>
        <w:t>备巡检管理考核、工单管理、重要信息推送等功能，以及海上风电特色业务的深度定制，实现</w:t>
      </w:r>
      <w:r w:rsidR="001B66B8">
        <w:rPr>
          <w:rFonts w:ascii="宋体" w:eastAsia="宋体" w:hAnsi="宋体" w:cs="Arial" w:hint="eastAsia"/>
          <w:szCs w:val="24"/>
        </w:rPr>
        <w:t>海上风电运营管理效率和水平的大幅提升。</w:t>
      </w:r>
    </w:p>
    <w:p w14:paraId="0FE0F87A" w14:textId="2925F818" w:rsidR="002C1A06" w:rsidRDefault="002C1A06" w:rsidP="00275959">
      <w:pPr>
        <w:ind w:firstLineChars="0" w:firstLine="0"/>
        <w:jc w:val="center"/>
        <w:rPr>
          <w:rFonts w:ascii="宋体" w:eastAsia="宋体" w:hAnsi="宋体"/>
        </w:rPr>
      </w:pPr>
    </w:p>
    <w:p w14:paraId="23E5A791" w14:textId="77777777" w:rsidR="00780059" w:rsidRDefault="00780059" w:rsidP="00275959">
      <w:pPr>
        <w:ind w:firstLineChars="0" w:firstLine="0"/>
        <w:jc w:val="center"/>
        <w:rPr>
          <w:rFonts w:ascii="宋体" w:eastAsia="宋体" w:hAnsi="宋体"/>
        </w:rPr>
      </w:pPr>
      <w:r w:rsidRPr="00275959">
        <w:rPr>
          <w:rFonts w:ascii="宋体" w:eastAsia="宋体" w:hAnsi="宋体"/>
          <w:noProof/>
        </w:rPr>
        <w:drawing>
          <wp:inline distT="0" distB="0" distL="0" distR="0" wp14:anchorId="3F00CC5B" wp14:editId="4ADEE3A9">
            <wp:extent cx="3784664" cy="2377440"/>
            <wp:effectExtent l="0" t="0" r="635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val="0"/>
                        </a:ext>
                      </a:extLst>
                    </a:blip>
                    <a:srcRect l="1823" r="456"/>
                    <a:stretch>
                      <a:fillRect/>
                    </a:stretch>
                  </pic:blipFill>
                  <pic:spPr bwMode="auto">
                    <a:xfrm>
                      <a:off x="0" y="0"/>
                      <a:ext cx="3782880" cy="2376320"/>
                    </a:xfrm>
                    <a:prstGeom prst="rect">
                      <a:avLst/>
                    </a:prstGeom>
                    <a:noFill/>
                    <a:ln w="9525">
                      <a:noFill/>
                      <a:miter lim="800000"/>
                      <a:headEnd/>
                      <a:tailEnd/>
                    </a:ln>
                  </pic:spPr>
                </pic:pic>
              </a:graphicData>
            </a:graphic>
          </wp:inline>
        </w:drawing>
      </w:r>
    </w:p>
    <w:p w14:paraId="68F68E28" w14:textId="5085DF95" w:rsidR="00780059" w:rsidRPr="00780059" w:rsidRDefault="00780059" w:rsidP="00780059">
      <w:pPr>
        <w:pStyle w:val="2"/>
        <w:numPr>
          <w:ilvl w:val="0"/>
          <w:numId w:val="2"/>
        </w:numPr>
        <w:spacing w:before="120" w:after="120" w:line="360" w:lineRule="auto"/>
        <w:ind w:left="0" w:firstLineChars="0" w:firstLine="0"/>
        <w:rPr>
          <w:rFonts w:ascii="宋体" w:eastAsia="宋体" w:hAnsi="宋体"/>
          <w:sz w:val="28"/>
          <w:szCs w:val="28"/>
        </w:rPr>
      </w:pPr>
      <w:r>
        <w:rPr>
          <w:rFonts w:ascii="宋体" w:eastAsia="宋体" w:hAnsi="宋体" w:hint="eastAsia"/>
          <w:sz w:val="28"/>
          <w:szCs w:val="28"/>
        </w:rPr>
        <w:t>正在</w:t>
      </w:r>
      <w:r w:rsidRPr="00780059">
        <w:rPr>
          <w:rFonts w:ascii="宋体" w:eastAsia="宋体" w:hAnsi="宋体" w:hint="eastAsia"/>
          <w:sz w:val="28"/>
          <w:szCs w:val="28"/>
        </w:rPr>
        <w:t>建设的项目案例</w:t>
      </w:r>
    </w:p>
    <w:p w14:paraId="010A63AD" w14:textId="3C5A22D1" w:rsidR="00096551" w:rsidRDefault="00096551" w:rsidP="00275959">
      <w:pPr>
        <w:ind w:firstLineChars="0" w:firstLine="0"/>
        <w:jc w:val="center"/>
        <w:rPr>
          <w:rFonts w:ascii="宋体" w:eastAsia="宋体" w:hAnsi="宋体"/>
        </w:rPr>
      </w:pPr>
      <w:r>
        <w:rPr>
          <w:rFonts w:ascii="宋体" w:eastAsia="宋体" w:hAnsi="宋体" w:hint="eastAsia"/>
        </w:rPr>
        <w:t>中</w:t>
      </w:r>
      <w:proofErr w:type="gramStart"/>
      <w:r>
        <w:rPr>
          <w:rFonts w:ascii="宋体" w:eastAsia="宋体" w:hAnsi="宋体" w:hint="eastAsia"/>
        </w:rPr>
        <w:t>广核阳江南</w:t>
      </w:r>
      <w:proofErr w:type="gramEnd"/>
      <w:r>
        <w:rPr>
          <w:rFonts w:ascii="宋体" w:eastAsia="宋体" w:hAnsi="宋体" w:hint="eastAsia"/>
        </w:rPr>
        <w:t>鹏岛海上风电项目</w:t>
      </w:r>
    </w:p>
    <w:p w14:paraId="372430A7" w14:textId="314FC4B5" w:rsidR="00096551" w:rsidRDefault="00096551" w:rsidP="00275959">
      <w:pPr>
        <w:ind w:firstLineChars="0" w:firstLine="0"/>
        <w:jc w:val="center"/>
        <w:rPr>
          <w:rFonts w:ascii="宋体" w:eastAsia="宋体" w:hAnsi="宋体"/>
        </w:rPr>
      </w:pPr>
      <w:r>
        <w:rPr>
          <w:rFonts w:ascii="宋体" w:eastAsia="宋体" w:hAnsi="宋体" w:hint="eastAsia"/>
        </w:rPr>
        <w:t>中广核</w:t>
      </w:r>
      <w:r w:rsidR="00780059">
        <w:rPr>
          <w:rFonts w:ascii="宋体" w:eastAsia="宋体" w:hAnsi="宋体" w:hint="eastAsia"/>
        </w:rPr>
        <w:t>岱山海上风电项目</w:t>
      </w:r>
    </w:p>
    <w:p w14:paraId="3CB22BE3" w14:textId="13790D55" w:rsidR="00780059" w:rsidRDefault="00780059" w:rsidP="00275959">
      <w:pPr>
        <w:ind w:firstLineChars="0" w:firstLine="0"/>
        <w:jc w:val="center"/>
        <w:rPr>
          <w:rFonts w:ascii="宋体" w:eastAsia="宋体" w:hAnsi="宋体"/>
        </w:rPr>
      </w:pPr>
      <w:r>
        <w:rPr>
          <w:rFonts w:ascii="宋体" w:eastAsia="宋体" w:hAnsi="宋体" w:hint="eastAsia"/>
        </w:rPr>
        <w:t>中广核汕尾后湖海上风电项目</w:t>
      </w:r>
    </w:p>
    <w:p w14:paraId="260143A8" w14:textId="1544785A" w:rsidR="00780059" w:rsidRPr="00780059" w:rsidRDefault="00780059" w:rsidP="00275959">
      <w:pPr>
        <w:ind w:firstLineChars="0" w:firstLine="0"/>
        <w:jc w:val="center"/>
        <w:rPr>
          <w:rFonts w:ascii="宋体" w:eastAsia="宋体" w:hAnsi="宋体"/>
        </w:rPr>
      </w:pPr>
      <w:proofErr w:type="gramStart"/>
      <w:r>
        <w:rPr>
          <w:rFonts w:ascii="宋体" w:eastAsia="宋体" w:hAnsi="宋体" w:hint="eastAsia"/>
        </w:rPr>
        <w:t>浙能嘉兴</w:t>
      </w:r>
      <w:proofErr w:type="gramEnd"/>
      <w:r>
        <w:rPr>
          <w:rFonts w:ascii="宋体" w:eastAsia="宋体" w:hAnsi="宋体" w:hint="eastAsia"/>
        </w:rPr>
        <w:t>一号海上风电项目</w:t>
      </w:r>
    </w:p>
    <w:sectPr w:rsidR="00780059" w:rsidRPr="00780059">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33BA8" w14:textId="77777777" w:rsidR="007B27AE" w:rsidRDefault="007B27AE" w:rsidP="00571964">
      <w:pPr>
        <w:spacing w:line="240" w:lineRule="auto"/>
        <w:ind w:firstLine="480"/>
      </w:pPr>
      <w:r>
        <w:separator/>
      </w:r>
    </w:p>
  </w:endnote>
  <w:endnote w:type="continuationSeparator" w:id="0">
    <w:p w14:paraId="1B930EA1" w14:textId="77777777" w:rsidR="007B27AE" w:rsidRDefault="007B27AE" w:rsidP="0057196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8D65" w14:textId="77777777" w:rsidR="000C4CC4" w:rsidRDefault="000C4CC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9D93" w14:textId="77777777" w:rsidR="000C4CC4" w:rsidRDefault="000C4C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2764" w14:textId="77777777" w:rsidR="000C4CC4" w:rsidRDefault="000C4C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EABB1" w14:textId="77777777" w:rsidR="007B27AE" w:rsidRDefault="007B27AE" w:rsidP="00571964">
      <w:pPr>
        <w:spacing w:line="240" w:lineRule="auto"/>
        <w:ind w:firstLine="480"/>
      </w:pPr>
      <w:r>
        <w:separator/>
      </w:r>
    </w:p>
  </w:footnote>
  <w:footnote w:type="continuationSeparator" w:id="0">
    <w:p w14:paraId="4F301434" w14:textId="77777777" w:rsidR="007B27AE" w:rsidRDefault="007B27AE" w:rsidP="0057196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9809" w14:textId="77777777" w:rsidR="000C4CC4" w:rsidRDefault="000C4CC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A7D1" w14:textId="77777777" w:rsidR="000C4CC4" w:rsidRDefault="000C4CC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D0A9D" w14:textId="77777777" w:rsidR="000C4CC4" w:rsidRDefault="000C4CC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34964"/>
    <w:multiLevelType w:val="hybridMultilevel"/>
    <w:tmpl w:val="7B64419E"/>
    <w:lvl w:ilvl="0" w:tplc="98486816">
      <w:start w:val="1"/>
      <w:numFmt w:val="bullet"/>
      <w:lvlText w:val=""/>
      <w:lvlJc w:val="left"/>
      <w:pPr>
        <w:tabs>
          <w:tab w:val="num" w:pos="720"/>
        </w:tabs>
        <w:ind w:left="720" w:hanging="360"/>
      </w:pPr>
      <w:rPr>
        <w:rFonts w:ascii="Wingdings" w:hAnsi="Wingdings" w:hint="default"/>
      </w:rPr>
    </w:lvl>
    <w:lvl w:ilvl="1" w:tplc="A89E20AC" w:tentative="1">
      <w:start w:val="1"/>
      <w:numFmt w:val="bullet"/>
      <w:lvlText w:val=""/>
      <w:lvlJc w:val="left"/>
      <w:pPr>
        <w:tabs>
          <w:tab w:val="num" w:pos="1440"/>
        </w:tabs>
        <w:ind w:left="1440" w:hanging="360"/>
      </w:pPr>
      <w:rPr>
        <w:rFonts w:ascii="Wingdings" w:hAnsi="Wingdings" w:hint="default"/>
      </w:rPr>
    </w:lvl>
    <w:lvl w:ilvl="2" w:tplc="E7541BE8" w:tentative="1">
      <w:start w:val="1"/>
      <w:numFmt w:val="bullet"/>
      <w:lvlText w:val=""/>
      <w:lvlJc w:val="left"/>
      <w:pPr>
        <w:tabs>
          <w:tab w:val="num" w:pos="2160"/>
        </w:tabs>
        <w:ind w:left="2160" w:hanging="360"/>
      </w:pPr>
      <w:rPr>
        <w:rFonts w:ascii="Wingdings" w:hAnsi="Wingdings" w:hint="default"/>
      </w:rPr>
    </w:lvl>
    <w:lvl w:ilvl="3" w:tplc="0D3E71FC" w:tentative="1">
      <w:start w:val="1"/>
      <w:numFmt w:val="bullet"/>
      <w:lvlText w:val=""/>
      <w:lvlJc w:val="left"/>
      <w:pPr>
        <w:tabs>
          <w:tab w:val="num" w:pos="2880"/>
        </w:tabs>
        <w:ind w:left="2880" w:hanging="360"/>
      </w:pPr>
      <w:rPr>
        <w:rFonts w:ascii="Wingdings" w:hAnsi="Wingdings" w:hint="default"/>
      </w:rPr>
    </w:lvl>
    <w:lvl w:ilvl="4" w:tplc="5B02CC1E" w:tentative="1">
      <w:start w:val="1"/>
      <w:numFmt w:val="bullet"/>
      <w:lvlText w:val=""/>
      <w:lvlJc w:val="left"/>
      <w:pPr>
        <w:tabs>
          <w:tab w:val="num" w:pos="3600"/>
        </w:tabs>
        <w:ind w:left="3600" w:hanging="360"/>
      </w:pPr>
      <w:rPr>
        <w:rFonts w:ascii="Wingdings" w:hAnsi="Wingdings" w:hint="default"/>
      </w:rPr>
    </w:lvl>
    <w:lvl w:ilvl="5" w:tplc="44640C1A" w:tentative="1">
      <w:start w:val="1"/>
      <w:numFmt w:val="bullet"/>
      <w:lvlText w:val=""/>
      <w:lvlJc w:val="left"/>
      <w:pPr>
        <w:tabs>
          <w:tab w:val="num" w:pos="4320"/>
        </w:tabs>
        <w:ind w:left="4320" w:hanging="360"/>
      </w:pPr>
      <w:rPr>
        <w:rFonts w:ascii="Wingdings" w:hAnsi="Wingdings" w:hint="default"/>
      </w:rPr>
    </w:lvl>
    <w:lvl w:ilvl="6" w:tplc="7C80A0B2" w:tentative="1">
      <w:start w:val="1"/>
      <w:numFmt w:val="bullet"/>
      <w:lvlText w:val=""/>
      <w:lvlJc w:val="left"/>
      <w:pPr>
        <w:tabs>
          <w:tab w:val="num" w:pos="5040"/>
        </w:tabs>
        <w:ind w:left="5040" w:hanging="360"/>
      </w:pPr>
      <w:rPr>
        <w:rFonts w:ascii="Wingdings" w:hAnsi="Wingdings" w:hint="default"/>
      </w:rPr>
    </w:lvl>
    <w:lvl w:ilvl="7" w:tplc="62A6F1E4" w:tentative="1">
      <w:start w:val="1"/>
      <w:numFmt w:val="bullet"/>
      <w:lvlText w:val=""/>
      <w:lvlJc w:val="left"/>
      <w:pPr>
        <w:tabs>
          <w:tab w:val="num" w:pos="5760"/>
        </w:tabs>
        <w:ind w:left="5760" w:hanging="360"/>
      </w:pPr>
      <w:rPr>
        <w:rFonts w:ascii="Wingdings" w:hAnsi="Wingdings" w:hint="default"/>
      </w:rPr>
    </w:lvl>
    <w:lvl w:ilvl="8" w:tplc="741E0C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FC0C06"/>
    <w:multiLevelType w:val="hybridMultilevel"/>
    <w:tmpl w:val="EB2826CC"/>
    <w:lvl w:ilvl="0" w:tplc="714C10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996B9E"/>
    <w:multiLevelType w:val="hybridMultilevel"/>
    <w:tmpl w:val="D536F85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4458283B"/>
    <w:multiLevelType w:val="hybridMultilevel"/>
    <w:tmpl w:val="AB64C890"/>
    <w:lvl w:ilvl="0" w:tplc="3E20D108">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5E966038"/>
    <w:multiLevelType w:val="hybridMultilevel"/>
    <w:tmpl w:val="13C85F16"/>
    <w:lvl w:ilvl="0" w:tplc="30EADB7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2661F07"/>
    <w:multiLevelType w:val="hybridMultilevel"/>
    <w:tmpl w:val="0532A944"/>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75"/>
    <w:rsid w:val="00006DB7"/>
    <w:rsid w:val="0005476A"/>
    <w:rsid w:val="00096551"/>
    <w:rsid w:val="000B3FED"/>
    <w:rsid w:val="000C4CC4"/>
    <w:rsid w:val="00135934"/>
    <w:rsid w:val="001A41A5"/>
    <w:rsid w:val="001A5877"/>
    <w:rsid w:val="001B66B8"/>
    <w:rsid w:val="00223775"/>
    <w:rsid w:val="00262EE8"/>
    <w:rsid w:val="00275959"/>
    <w:rsid w:val="00287247"/>
    <w:rsid w:val="002B4D25"/>
    <w:rsid w:val="002B5882"/>
    <w:rsid w:val="002C1A06"/>
    <w:rsid w:val="00571964"/>
    <w:rsid w:val="00573FCB"/>
    <w:rsid w:val="005D7C0C"/>
    <w:rsid w:val="00607BC4"/>
    <w:rsid w:val="006704C7"/>
    <w:rsid w:val="00673699"/>
    <w:rsid w:val="0068574B"/>
    <w:rsid w:val="006C0958"/>
    <w:rsid w:val="00702B34"/>
    <w:rsid w:val="00704E40"/>
    <w:rsid w:val="00714F4E"/>
    <w:rsid w:val="00780059"/>
    <w:rsid w:val="007B27AE"/>
    <w:rsid w:val="007C18D8"/>
    <w:rsid w:val="007C6B5A"/>
    <w:rsid w:val="007C7D39"/>
    <w:rsid w:val="008219F9"/>
    <w:rsid w:val="00843698"/>
    <w:rsid w:val="008E55E9"/>
    <w:rsid w:val="008F5572"/>
    <w:rsid w:val="00911C42"/>
    <w:rsid w:val="00A95507"/>
    <w:rsid w:val="00AD7EF1"/>
    <w:rsid w:val="00B15F3E"/>
    <w:rsid w:val="00B34E45"/>
    <w:rsid w:val="00C54DB8"/>
    <w:rsid w:val="00D3264A"/>
    <w:rsid w:val="00D63696"/>
    <w:rsid w:val="00F56F3C"/>
    <w:rsid w:val="00F6659F"/>
    <w:rsid w:val="00FA1F66"/>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114A9"/>
  <w15:docId w15:val="{7232B637-D512-4726-9FE2-C436784B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71964"/>
    <w:pPr>
      <w:widowControl w:val="0"/>
      <w:spacing w:line="360" w:lineRule="auto"/>
      <w:ind w:firstLineChars="200" w:firstLine="200"/>
    </w:pPr>
    <w:rPr>
      <w:sz w:val="24"/>
    </w:rPr>
  </w:style>
  <w:style w:type="paragraph" w:styleId="1">
    <w:name w:val="heading 1"/>
    <w:basedOn w:val="a"/>
    <w:next w:val="a"/>
    <w:link w:val="10"/>
    <w:uiPriority w:val="9"/>
    <w:qFormat/>
    <w:rsid w:val="00C54DB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C1A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54DB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964"/>
    <w:pPr>
      <w:pBdr>
        <w:bottom w:val="single" w:sz="6" w:space="1" w:color="auto"/>
      </w:pBdr>
      <w:tabs>
        <w:tab w:val="center" w:pos="4153"/>
        <w:tab w:val="right" w:pos="8306"/>
      </w:tabs>
      <w:snapToGrid w:val="0"/>
      <w:spacing w:line="240" w:lineRule="auto"/>
      <w:ind w:firstLineChars="0" w:firstLine="0"/>
      <w:jc w:val="center"/>
    </w:pPr>
    <w:rPr>
      <w:sz w:val="18"/>
      <w:szCs w:val="18"/>
    </w:rPr>
  </w:style>
  <w:style w:type="character" w:customStyle="1" w:styleId="a4">
    <w:name w:val="页眉 字符"/>
    <w:basedOn w:val="a0"/>
    <w:link w:val="a3"/>
    <w:uiPriority w:val="99"/>
    <w:rsid w:val="00571964"/>
    <w:rPr>
      <w:sz w:val="18"/>
      <w:szCs w:val="18"/>
    </w:rPr>
  </w:style>
  <w:style w:type="paragraph" w:styleId="a5">
    <w:name w:val="footer"/>
    <w:basedOn w:val="a"/>
    <w:link w:val="a6"/>
    <w:uiPriority w:val="99"/>
    <w:unhideWhenUsed/>
    <w:rsid w:val="00571964"/>
    <w:pPr>
      <w:tabs>
        <w:tab w:val="center" w:pos="4153"/>
        <w:tab w:val="right" w:pos="8306"/>
      </w:tabs>
      <w:snapToGrid w:val="0"/>
      <w:spacing w:line="240" w:lineRule="auto"/>
      <w:ind w:firstLineChars="0" w:firstLine="0"/>
    </w:pPr>
    <w:rPr>
      <w:sz w:val="18"/>
      <w:szCs w:val="18"/>
    </w:rPr>
  </w:style>
  <w:style w:type="character" w:customStyle="1" w:styleId="a6">
    <w:name w:val="页脚 字符"/>
    <w:basedOn w:val="a0"/>
    <w:link w:val="a5"/>
    <w:uiPriority w:val="99"/>
    <w:rsid w:val="00571964"/>
    <w:rPr>
      <w:sz w:val="18"/>
      <w:szCs w:val="18"/>
    </w:rPr>
  </w:style>
  <w:style w:type="paragraph" w:styleId="a7">
    <w:name w:val="List Paragraph"/>
    <w:basedOn w:val="a"/>
    <w:uiPriority w:val="34"/>
    <w:qFormat/>
    <w:rsid w:val="00A95507"/>
    <w:pPr>
      <w:ind w:firstLine="420"/>
    </w:pPr>
  </w:style>
  <w:style w:type="character" w:customStyle="1" w:styleId="20">
    <w:name w:val="标题 2 字符"/>
    <w:basedOn w:val="a0"/>
    <w:link w:val="2"/>
    <w:uiPriority w:val="9"/>
    <w:rsid w:val="002C1A06"/>
    <w:rPr>
      <w:rFonts w:asciiTheme="majorHAnsi" w:eastAsiaTheme="majorEastAsia" w:hAnsiTheme="majorHAnsi" w:cstheme="majorBidi"/>
      <w:b/>
      <w:bCs/>
      <w:sz w:val="32"/>
      <w:szCs w:val="32"/>
    </w:rPr>
  </w:style>
  <w:style w:type="character" w:customStyle="1" w:styleId="10">
    <w:name w:val="标题 1 字符"/>
    <w:basedOn w:val="a0"/>
    <w:link w:val="1"/>
    <w:uiPriority w:val="9"/>
    <w:rsid w:val="00C54DB8"/>
    <w:rPr>
      <w:b/>
      <w:bCs/>
      <w:kern w:val="44"/>
      <w:sz w:val="44"/>
      <w:szCs w:val="44"/>
    </w:rPr>
  </w:style>
  <w:style w:type="paragraph" w:customStyle="1" w:styleId="6-">
    <w:name w:val="标书6-正文"/>
    <w:basedOn w:val="a"/>
    <w:rsid w:val="00C54DB8"/>
    <w:pPr>
      <w:tabs>
        <w:tab w:val="left" w:pos="420"/>
        <w:tab w:val="left" w:pos="1815"/>
      </w:tabs>
      <w:ind w:firstLineChars="0" w:firstLine="482"/>
      <w:jc w:val="both"/>
    </w:pPr>
    <w:rPr>
      <w:rFonts w:ascii="Times New Roman" w:eastAsia="宋体" w:hAnsi="Times New Roman" w:cs="Times New Roman"/>
      <w:kern w:val="0"/>
      <w:szCs w:val="20"/>
    </w:rPr>
  </w:style>
  <w:style w:type="paragraph" w:styleId="a8">
    <w:name w:val="caption"/>
    <w:basedOn w:val="a"/>
    <w:next w:val="a"/>
    <w:link w:val="a9"/>
    <w:uiPriority w:val="35"/>
    <w:unhideWhenUsed/>
    <w:qFormat/>
    <w:rsid w:val="00C54DB8"/>
    <w:pPr>
      <w:spacing w:line="300" w:lineRule="auto"/>
      <w:ind w:firstLine="420"/>
      <w:jc w:val="center"/>
    </w:pPr>
    <w:rPr>
      <w:rFonts w:asciiTheme="majorHAnsi" w:eastAsia="黑体" w:hAnsiTheme="majorHAnsi" w:cstheme="majorBidi"/>
      <w:sz w:val="21"/>
      <w:szCs w:val="20"/>
    </w:rPr>
  </w:style>
  <w:style w:type="character" w:customStyle="1" w:styleId="a9">
    <w:name w:val="题注 字符"/>
    <w:basedOn w:val="a0"/>
    <w:link w:val="a8"/>
    <w:uiPriority w:val="35"/>
    <w:qFormat/>
    <w:rsid w:val="00C54DB8"/>
    <w:rPr>
      <w:rFonts w:asciiTheme="majorHAnsi" w:eastAsia="黑体" w:hAnsiTheme="majorHAnsi" w:cstheme="majorBidi"/>
      <w:szCs w:val="20"/>
    </w:rPr>
  </w:style>
  <w:style w:type="character" w:customStyle="1" w:styleId="30">
    <w:name w:val="标题 3 字符"/>
    <w:basedOn w:val="a0"/>
    <w:link w:val="3"/>
    <w:uiPriority w:val="9"/>
    <w:rsid w:val="00C54DB8"/>
    <w:rPr>
      <w:b/>
      <w:bCs/>
      <w:sz w:val="32"/>
      <w:szCs w:val="32"/>
    </w:rPr>
  </w:style>
  <w:style w:type="paragraph" w:styleId="aa">
    <w:name w:val="Balloon Text"/>
    <w:basedOn w:val="a"/>
    <w:link w:val="ab"/>
    <w:uiPriority w:val="99"/>
    <w:semiHidden/>
    <w:unhideWhenUsed/>
    <w:rsid w:val="005D7C0C"/>
    <w:pPr>
      <w:spacing w:line="240" w:lineRule="auto"/>
    </w:pPr>
    <w:rPr>
      <w:sz w:val="18"/>
      <w:szCs w:val="18"/>
    </w:rPr>
  </w:style>
  <w:style w:type="character" w:customStyle="1" w:styleId="ab">
    <w:name w:val="批注框文本 字符"/>
    <w:basedOn w:val="a0"/>
    <w:link w:val="aa"/>
    <w:uiPriority w:val="99"/>
    <w:semiHidden/>
    <w:rsid w:val="005D7C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87456">
      <w:bodyDiv w:val="1"/>
      <w:marLeft w:val="0"/>
      <w:marRight w:val="0"/>
      <w:marTop w:val="0"/>
      <w:marBottom w:val="0"/>
      <w:divBdr>
        <w:top w:val="none" w:sz="0" w:space="0" w:color="auto"/>
        <w:left w:val="none" w:sz="0" w:space="0" w:color="auto"/>
        <w:bottom w:val="none" w:sz="0" w:space="0" w:color="auto"/>
        <w:right w:val="none" w:sz="0" w:space="0" w:color="auto"/>
      </w:divBdr>
    </w:div>
    <w:div w:id="619723996">
      <w:bodyDiv w:val="1"/>
      <w:marLeft w:val="0"/>
      <w:marRight w:val="0"/>
      <w:marTop w:val="0"/>
      <w:marBottom w:val="0"/>
      <w:divBdr>
        <w:top w:val="none" w:sz="0" w:space="0" w:color="auto"/>
        <w:left w:val="none" w:sz="0" w:space="0" w:color="auto"/>
        <w:bottom w:val="none" w:sz="0" w:space="0" w:color="auto"/>
        <w:right w:val="none" w:sz="0" w:space="0" w:color="auto"/>
      </w:divBdr>
    </w:div>
    <w:div w:id="647124991">
      <w:bodyDiv w:val="1"/>
      <w:marLeft w:val="0"/>
      <w:marRight w:val="0"/>
      <w:marTop w:val="0"/>
      <w:marBottom w:val="0"/>
      <w:divBdr>
        <w:top w:val="none" w:sz="0" w:space="0" w:color="auto"/>
        <w:left w:val="none" w:sz="0" w:space="0" w:color="auto"/>
        <w:bottom w:val="none" w:sz="0" w:space="0" w:color="auto"/>
        <w:right w:val="none" w:sz="0" w:space="0" w:color="auto"/>
      </w:divBdr>
    </w:div>
    <w:div w:id="1110200767">
      <w:bodyDiv w:val="1"/>
      <w:marLeft w:val="0"/>
      <w:marRight w:val="0"/>
      <w:marTop w:val="0"/>
      <w:marBottom w:val="0"/>
      <w:divBdr>
        <w:top w:val="none" w:sz="0" w:space="0" w:color="auto"/>
        <w:left w:val="none" w:sz="0" w:space="0" w:color="auto"/>
        <w:bottom w:val="none" w:sz="0" w:space="0" w:color="auto"/>
        <w:right w:val="none" w:sz="0" w:space="0" w:color="auto"/>
      </w:divBdr>
    </w:div>
    <w:div w:id="1940527623">
      <w:bodyDiv w:val="1"/>
      <w:marLeft w:val="0"/>
      <w:marRight w:val="0"/>
      <w:marTop w:val="0"/>
      <w:marBottom w:val="0"/>
      <w:divBdr>
        <w:top w:val="none" w:sz="0" w:space="0" w:color="auto"/>
        <w:left w:val="none" w:sz="0" w:space="0" w:color="auto"/>
        <w:bottom w:val="none" w:sz="0" w:space="0" w:color="auto"/>
        <w:right w:val="none" w:sz="0" w:space="0" w:color="auto"/>
      </w:divBdr>
    </w:div>
    <w:div w:id="203896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330</Words>
  <Characters>1881</Characters>
  <Application>Microsoft Office Word</Application>
  <DocSecurity>0</DocSecurity>
  <Lines>15</Lines>
  <Paragraphs>4</Paragraphs>
  <ScaleCrop>false</ScaleCrop>
  <Company>微软中国</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孙登位</dc:creator>
  <cp:lastModifiedBy>hongxing fan</cp:lastModifiedBy>
  <cp:revision>2</cp:revision>
  <dcterms:created xsi:type="dcterms:W3CDTF">2019-11-13T04:34:00Z</dcterms:created>
  <dcterms:modified xsi:type="dcterms:W3CDTF">2019-11-13T04:34:00Z</dcterms:modified>
</cp:coreProperties>
</file>